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864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71.4pt;height:42.85pt;mso-position-horizontal-relative:char;mso-position-vertical-relative:line" coordorigin="0,0" coordsize="1428,857">
            <v:group style="position:absolute;left:414;top:6;width:600;height:358" coordorigin="414,6" coordsize="600,358">
              <v:shape style="position:absolute;left:414;top:6;width:600;height:358" coordorigin="414,6" coordsize="600,358" path="m714,6l414,363,1013,363,999,346,495,346,714,85,780,85,714,6xe" filled="true" fillcolor="#00529f" stroked="false">
                <v:path arrowok="t"/>
                <v:fill type="solid"/>
              </v:shape>
              <v:shape style="position:absolute;left:414;top:6;width:600;height:358" coordorigin="414,6" coordsize="600,358" path="m780,85l714,85,932,346,999,346,780,85xe" filled="true" fillcolor="#00529f" stroked="false">
                <v:path arrowok="t"/>
                <v:fill type="solid"/>
              </v:shape>
            </v:group>
            <v:group style="position:absolute;left:0;top:384;width:1428;height:472" coordorigin="0,384" coordsize="1428,472">
              <v:shape style="position:absolute;left:0;top:384;width:1428;height:472" coordorigin="0,384" coordsize="1428,472" path="m1031,384l396,384,0,856,1427,856,1384,805,109,805,448,401,1045,401,1031,384xe" filled="true" fillcolor="#00529f" stroked="false">
                <v:path arrowok="t"/>
                <v:fill type="solid"/>
              </v:shape>
              <v:shape style="position:absolute;left:0;top:384;width:1428;height:472" coordorigin="0,384" coordsize="1428,472" path="m1045,401l979,401,1318,805,109,805,1384,805,1045,401xe" filled="true" fillcolor="#00529f" stroked="false">
                <v:path arrowok="t"/>
                <v:fill type="solid"/>
              </v:shape>
            </v:group>
            <v:group style="position:absolute;left:406;top:525;width:156;height:230" coordorigin="406,525" coordsize="156,230">
              <v:shape style="position:absolute;left:406;top:525;width:156;height:230" coordorigin="406,525" coordsize="156,230" path="m419,743l406,747,406,754,561,754,561,744,423,744,419,743xe" filled="true" fillcolor="#00529f" stroked="false">
                <v:path arrowok="t"/>
                <v:fill type="solid"/>
              </v:shape>
              <v:shape style="position:absolute;left:406;top:525;width:156;height:230" coordorigin="406,525" coordsize="156,230" path="m488,525l406,525,406,533,416,535,422,536,429,545,432,550,432,726,431,734,423,744,561,744,481,743,473,739,464,554,465,547,468,540,473,537,479,535,483,534,488,532,488,525xe" filled="true" fillcolor="#00529f" stroked="false">
                <v:path arrowok="t"/>
                <v:fill type="solid"/>
              </v:shape>
              <v:shape style="position:absolute;left:406;top:525;width:156;height:230" coordorigin="406,525" coordsize="156,230" path="m561,684l553,684,552,697,550,708,481,743,561,743,561,684xe" filled="true" fillcolor="#00529f" stroked="false">
                <v:path arrowok="t"/>
                <v:fill type="solid"/>
              </v:shape>
              <v:shape style="position:absolute;left:406;top:525;width:156;height:230" coordorigin="406,525" coordsize="156,230" path="m553,681l553,684,553,681xe" filled="true" fillcolor="#00529f" stroked="false">
                <v:path arrowok="t"/>
                <v:fill type="solid"/>
              </v:shape>
            </v:group>
            <v:group style="position:absolute;left:595;top:525;width:178;height:230" coordorigin="595,525" coordsize="178,230">
              <v:shape style="position:absolute;left:595;top:525;width:178;height:230" coordorigin="595,525" coordsize="178,230" path="m672,525l595,525,595,533,611,535,617,539,621,548,623,550,623,726,620,731,615,741,613,743,595,746,595,754,692,753,711,749,720,745,678,745,671,744,657,737,652,725,653,553,653,542,669,534,718,534,714,531,695,526,672,525xe" filled="true" fillcolor="#00529f" stroked="false">
                <v:path arrowok="t"/>
                <v:fill type="solid"/>
              </v:shape>
              <v:shape style="position:absolute;left:595;top:525;width:178;height:230" coordorigin="595,525" coordsize="178,230" path="m718,534l669,534,684,534,701,540,736,589,741,659,740,680,702,741,678,745,720,745,765,693,772,628,769,608,764,589,755,570,744,553,730,541,718,534xe" filled="true" fillcolor="#00529f" stroked="false">
                <v:path arrowok="t"/>
                <v:fill type="solid"/>
              </v:shape>
            </v:group>
            <v:group style="position:absolute;left:799;top:525;width:224;height:229" coordorigin="799,525" coordsize="224,229">
              <v:shape style="position:absolute;left:799;top:525;width:224;height:229" coordorigin="799,525" coordsize="224,229" path="m852,525l799,525,799,534,806,534,814,535,821,539,823,542,826,549,827,555,827,727,826,734,821,743,816,745,800,746,800,754,865,754,864,746,849,745,844,743,839,735,838,727,838,698,838,576,870,576,852,525xe" filled="true" fillcolor="#00529f" stroked="false">
                <v:path arrowok="t"/>
                <v:fill type="solid"/>
              </v:shape>
              <v:shape style="position:absolute;left:799;top:525;width:224;height:229" coordorigin="799,525" coordsize="224,229" path="m870,576l838,576,899,754,906,753,924,698,912,698,870,576xe" filled="true" fillcolor="#00529f" stroked="false">
                <v:path arrowok="t"/>
                <v:fill type="solid"/>
              </v:shape>
              <v:shape style="position:absolute;left:799;top:525;width:224;height:229" coordorigin="799,525" coordsize="224,229" path="m996,579l963,579,965,579,965,726,964,735,958,741,959,743,939,746,939,754,1023,754,1022,746,1002,744,997,736,996,727,996,579xe" filled="true" fillcolor="#00529f" stroked="false">
                <v:path arrowok="t"/>
                <v:fill type="solid"/>
              </v:shape>
              <v:shape style="position:absolute;left:799;top:525;width:224;height:229" coordorigin="799,525" coordsize="224,229" path="m1023,526l967,526,912,698,924,698,963,579,996,579,996,552,998,549,1003,539,1010,536,1023,535,1023,526xe" filled="true" fillcolor="#00529f" stroked="false">
                <v:path arrowok="t"/>
                <v:fill type="solid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829;top:0;width:111;height:150" type="#_x0000_t202" filled="false" stroked="false">
                <v:textbox inset="0,0,0,0">
                  <w:txbxContent>
                    <w:p>
                      <w:pPr>
                        <w:spacing w:line="14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/>
                          <w:color w:val="00529F"/>
                          <w:sz w:val="15"/>
                        </w:rPr>
                        <w:t>®</w:t>
                      </w:r>
                      <w:r>
                        <w:rPr>
                          <w:rFonts w:ascii="Arial" w:hAns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" w:lineRule="atLeast"/>
        <w:ind w:left="14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96.55pt;height:.5pt;mso-position-horizontal-relative:char;mso-position-vertical-relative:line" coordorigin="0,0" coordsize="9931,10">
            <v:group style="position:absolute;left:5;top:5;width:9921;height:2" coordorigin="5,5" coordsize="9921,2">
              <v:shape style="position:absolute;left:5;top:5;width:9921;height:2" coordorigin="5,5" coordsize="9921,0" path="m5,5l9926,5e" filled="false" stroked="true" strokeweight=".5pt" strokecolor="#231f2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1"/>
          <w:szCs w:val="11"/>
        </w:rPr>
        <w:sectPr>
          <w:type w:val="continuous"/>
          <w:pgSz w:w="11900" w:h="16840"/>
          <w:pgMar w:top="480" w:bottom="280" w:left="980" w:right="58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30"/>
        </w:rPr>
        <w:t>T</w:t>
      </w:r>
      <w:r>
        <w:rPr>
          <w:color w:val="231F20"/>
        </w:rPr>
        <w:t>AZNÍK</w:t>
      </w:r>
      <w:r>
        <w:rPr>
          <w:b w:val="0"/>
        </w:rPr>
      </w:r>
    </w:p>
    <w:p>
      <w:pPr>
        <w:spacing w:before="59"/>
        <w:ind w:left="147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31F20"/>
          <w:sz w:val="18"/>
        </w:rPr>
        <w:t>Platí pro jeden kotel</w:t>
      </w:r>
      <w:r>
        <w:rPr>
          <w:rFonts w:ascii="Arial" w:hAnsi="Arial"/>
          <w:sz w:val="18"/>
        </w:rPr>
      </w:r>
    </w:p>
    <w:p>
      <w:pPr>
        <w:spacing w:before="49"/>
        <w:ind w:left="118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/>
        <w:br w:type="column"/>
      </w:r>
      <w:r>
        <w:rPr>
          <w:rFonts w:ascii="Arial"/>
          <w:b/>
          <w:color w:val="231F20"/>
          <w:sz w:val="40"/>
        </w:rPr>
        <w:t>SM </w:t>
      </w:r>
      <w:r>
        <w:rPr>
          <w:rFonts w:ascii="Arial"/>
          <w:b/>
          <w:color w:val="231F20"/>
          <w:spacing w:val="-8"/>
          <w:sz w:val="40"/>
        </w:rPr>
        <w:t>112</w:t>
      </w:r>
      <w:r>
        <w:rPr>
          <w:rFonts w:ascii="Arial"/>
          <w:b/>
          <w:color w:val="231F20"/>
          <w:sz w:val="40"/>
        </w:rPr>
        <w:t> 05</w:t>
      </w:r>
      <w:r>
        <w:rPr>
          <w:rFonts w:ascii="Arial"/>
          <w:sz w:val="40"/>
        </w:rPr>
      </w:r>
    </w:p>
    <w:p>
      <w:pPr>
        <w:spacing w:before="59"/>
        <w:ind w:left="12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07.04.CZ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1900" w:h="16840"/>
          <w:pgMar w:top="480" w:bottom="280" w:left="980" w:right="580"/>
          <w:cols w:num="2" w:equalWidth="0">
            <w:col w:w="2156" w:space="5879"/>
            <w:col w:w="2305"/>
          </w:cols>
        </w:sect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64"/>
        <w:ind w:left="5125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b/>
          <w:color w:val="231F20"/>
          <w:spacing w:val="-1"/>
          <w:sz w:val="28"/>
        </w:rPr>
        <w:t>Pojistné ventily typ SiZ 1508</w:t>
      </w:r>
      <w:r>
        <w:rPr>
          <w:rFonts w:ascii="Arial" w:hAnsi="Arial"/>
          <w:b/>
          <w:color w:val="231F20"/>
          <w:spacing w:val="-19"/>
          <w:sz w:val="28"/>
        </w:rPr>
        <w:t> </w:t>
      </w:r>
      <w:r>
        <w:rPr>
          <w:rFonts w:ascii="Arial" w:hAnsi="Arial"/>
          <w:b/>
          <w:color w:val="231F20"/>
          <w:sz w:val="28"/>
        </w:rPr>
        <w:t>a</w:t>
      </w:r>
      <w:r>
        <w:rPr>
          <w:rFonts w:ascii="Arial" w:hAnsi="Arial"/>
          <w:b/>
          <w:color w:val="231F20"/>
          <w:spacing w:val="-2"/>
          <w:sz w:val="28"/>
        </w:rPr>
        <w:t> </w:t>
      </w:r>
      <w:r>
        <w:rPr>
          <w:rFonts w:ascii="Arial" w:hAnsi="Arial"/>
          <w:b/>
          <w:color w:val="231F20"/>
          <w:spacing w:val="-1"/>
          <w:sz w:val="28"/>
        </w:rPr>
        <w:t>PV</w:t>
      </w:r>
      <w:r>
        <w:rPr>
          <w:rFonts w:ascii="Arial" w:hAnsi="Arial"/>
          <w:b/>
          <w:color w:val="231F20"/>
          <w:spacing w:val="-2"/>
          <w:sz w:val="28"/>
        </w:rPr>
        <w:t> </w:t>
      </w:r>
      <w:r>
        <w:rPr>
          <w:rFonts w:ascii="Arial" w:hAnsi="Arial"/>
          <w:b/>
          <w:color w:val="231F20"/>
          <w:spacing w:val="-1"/>
          <w:sz w:val="28"/>
        </w:rPr>
        <w:t>1509</w:t>
      </w:r>
      <w:r>
        <w:rPr>
          <w:rFonts w:ascii="Arial" w:hAnsi="Arial"/>
          <w:sz w:val="28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line="20" w:lineRule="atLeast"/>
        <w:ind w:left="1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6.6pt;height:.5pt;mso-position-horizontal-relative:char;mso-position-vertical-relative:line" coordorigin="0,0" coordsize="9932,10">
            <v:group style="position:absolute;left:5;top:5;width:9922;height:2" coordorigin="5,5" coordsize="9922,2">
              <v:shape style="position:absolute;left:5;top:5;width:9922;height:2" coordorigin="5,5" coordsize="9922,0" path="m5,5l9926,5e" filled="false" stroked="true" strokeweight=".499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" w:lineRule="atLeast"/>
        <w:ind w:left="14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6.3pt;height:.25pt;mso-position-horizontal-relative:char;mso-position-vertical-relative:line" coordorigin="0,0" coordsize="9926,5">
            <v:group style="position:absolute;left:2;top:2;width:9922;height:2" coordorigin="2,2" coordsize="9922,2">
              <v:shape style="position:absolute;left:2;top:2;width:9922;height:2" coordorigin="2,2" coordsize="9922,0" path="m2,2l9923,2e" filled="false" stroked="true" strokeweight=".216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185" w:lineRule="exact"/>
        <w:ind w:left="150" w:right="0"/>
        <w:jc w:val="left"/>
      </w:pPr>
      <w:r>
        <w:rPr>
          <w:color w:val="231F20"/>
        </w:rPr>
        <w:t>Odběratel 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tbl>
      <w:tblPr>
        <w:tblW w:w="0" w:type="auto"/>
        <w:jc w:val="left"/>
        <w:tblInd w:w="1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08"/>
        <w:gridCol w:w="3307"/>
        <w:gridCol w:w="3306"/>
      </w:tblGrid>
      <w:tr>
        <w:trPr>
          <w:trHeight w:val="452" w:hRule="exact"/>
        </w:trPr>
        <w:tc>
          <w:tcPr>
            <w:tcW w:w="3308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Evidenční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31F20"/>
                <w:sz w:val="18"/>
              </w:rPr>
              <w:t>číslo akce :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30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0"/>
              <w:ind w:left="6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Akce :</w:t>
            </w:r>
            <w:r>
              <w:rPr>
                <w:rFonts w:ascii="Arial"/>
                <w:sz w:val="18"/>
              </w:rPr>
            </w:r>
          </w:p>
        </w:tc>
        <w:tc>
          <w:tcPr>
            <w:tcW w:w="330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4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Označení kotle :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11"/>
        <w:rPr>
          <w:rFonts w:ascii="Arial" w:hAnsi="Arial" w:cs="Arial" w:eastAsia="Arial"/>
          <w:sz w:val="14"/>
          <w:szCs w:val="14"/>
        </w:rPr>
      </w:pPr>
    </w:p>
    <w:p>
      <w:pPr>
        <w:numPr>
          <w:ilvl w:val="0"/>
          <w:numId w:val="1"/>
        </w:numPr>
        <w:tabs>
          <w:tab w:pos="553" w:val="left" w:leader="none"/>
        </w:tabs>
        <w:spacing w:before="67"/>
        <w:ind w:left="552" w:right="0" w:hanging="395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b/>
          <w:color w:val="231F20"/>
          <w:sz w:val="26"/>
        </w:rPr>
        <w:t>Údaje o kotli</w:t>
      </w:r>
      <w:r>
        <w:rPr>
          <w:rFonts w:ascii="Arial" w:hAnsi="Arial"/>
          <w:sz w:val="26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20" w:lineRule="atLeast"/>
        <w:ind w:left="14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6.3pt;height:.25pt;mso-position-horizontal-relative:char;mso-position-vertical-relative:line" coordorigin="0,0" coordsize="9926,5">
            <v:group style="position:absolute;left:2;top:2;width:9922;height:2" coordorigin="2,2" coordsize="9922,2">
              <v:shape style="position:absolute;left:2;top:2;width:9922;height:2" coordorigin="2,2" coordsize="9922,0" path="m2,2l9923,2e" filled="false" stroked="true" strokeweight=".216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/>
        <w:ind w:left="150" w:right="0"/>
        <w:jc w:val="left"/>
      </w:pPr>
      <w:r>
        <w:rPr>
          <w:color w:val="231F20"/>
        </w:rPr>
        <w:t>Druh kotle :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tbl>
      <w:tblPr>
        <w:tblW w:w="0" w:type="auto"/>
        <w:jc w:val="left"/>
        <w:tblInd w:w="1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08"/>
        <w:gridCol w:w="3307"/>
        <w:gridCol w:w="3306"/>
      </w:tblGrid>
      <w:tr>
        <w:trPr>
          <w:trHeight w:val="454" w:hRule="exact"/>
        </w:trPr>
        <w:tc>
          <w:tcPr>
            <w:tcW w:w="3308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5"/>
              <w:ind w:left="-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Celkový výkon kotle :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30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9"/>
              <w:ind w:left="4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Tlumiče hluku :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30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4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Ostatní údaje :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pStyle w:val="BodyText"/>
        <w:spacing w:line="240" w:lineRule="auto" w:before="7"/>
        <w:ind w:left="150" w:right="0"/>
        <w:jc w:val="left"/>
      </w:pPr>
      <w:r>
        <w:rPr>
          <w:color w:val="231F20"/>
        </w:rPr>
        <w:t>Požadované umístění ventilů 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line="20" w:lineRule="atLeast"/>
        <w:ind w:left="14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6.3pt;height:.25pt;mso-position-horizontal-relative:char;mso-position-vertical-relative:line" coordorigin="0,0" coordsize="9926,5">
            <v:group style="position:absolute;left:2;top:2;width:9922;height:2" coordorigin="2,2" coordsize="9922,2">
              <v:shape style="position:absolute;left:2;top:2;width:9922;height:2" coordorigin="2,2" coordsize="9922,0" path="m2,2l9923,2e" filled="false" stroked="true" strokeweight=".216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Heading2"/>
        <w:numPr>
          <w:ilvl w:val="0"/>
          <w:numId w:val="1"/>
        </w:numPr>
        <w:tabs>
          <w:tab w:pos="563" w:val="left" w:leader="none"/>
        </w:tabs>
        <w:spacing w:line="240" w:lineRule="auto" w:before="67" w:after="0"/>
        <w:ind w:left="562" w:right="0" w:hanging="405"/>
        <w:jc w:val="left"/>
        <w:rPr>
          <w:b w:val="0"/>
          <w:bCs w:val="0"/>
        </w:rPr>
      </w:pPr>
      <w:r>
        <w:rPr>
          <w:color w:val="231F20"/>
        </w:rPr>
        <w:t>Údaje o ventilech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5"/>
          <w:szCs w:val="5"/>
        </w:rPr>
      </w:pPr>
    </w:p>
    <w:tbl>
      <w:tblPr>
        <w:tblW w:w="0" w:type="auto"/>
        <w:jc w:val="left"/>
        <w:tblInd w:w="1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5"/>
        <w:gridCol w:w="1001"/>
        <w:gridCol w:w="1984"/>
        <w:gridCol w:w="1984"/>
        <w:gridCol w:w="1984"/>
        <w:gridCol w:w="1983"/>
      </w:tblGrid>
      <w:tr>
        <w:trPr>
          <w:trHeight w:val="227" w:hRule="exact"/>
        </w:trPr>
        <w:tc>
          <w:tcPr>
            <w:tcW w:w="1985" w:type="dxa"/>
            <w:gridSpan w:val="2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7"/>
              <w:ind w:left="20"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Buben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7"/>
              <w:ind w:left="60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Přehřívač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7"/>
              <w:ind w:left="42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Mezipřehřívač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6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Jiné zařízení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50" w:hRule="exact"/>
        </w:trPr>
        <w:tc>
          <w:tcPr>
            <w:tcW w:w="1985" w:type="dxa"/>
            <w:gridSpan w:val="2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6"/>
              <w:ind w:left="-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Otevírací přetlak [ MPa ]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1985" w:type="dxa"/>
            <w:gridSpan w:val="2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5"/>
              <w:ind w:left="-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21"/>
                <w:sz w:val="18"/>
              </w:rPr>
              <w:t>T</w:t>
            </w:r>
            <w:r>
              <w:rPr>
                <w:rFonts w:ascii="Arial"/>
                <w:color w:val="231F20"/>
                <w:sz w:val="18"/>
              </w:rPr>
              <w:t>eplota [</w:t>
            </w:r>
            <w:r>
              <w:rPr>
                <w:rFonts w:ascii="Arial"/>
                <w:color w:val="231F20"/>
                <w:spacing w:val="2"/>
                <w:sz w:val="18"/>
              </w:rPr>
              <w:t> </w:t>
            </w:r>
            <w:r>
              <w:rPr>
                <w:rFonts w:ascii="Arial"/>
                <w:color w:val="231F20"/>
                <w:spacing w:val="4"/>
                <w:position w:val="9"/>
                <w:sz w:val="8"/>
              </w:rPr>
              <w:t>o</w:t>
            </w:r>
            <w:r>
              <w:rPr>
                <w:rFonts w:ascii="Arial"/>
                <w:color w:val="231F20"/>
                <w:sz w:val="18"/>
              </w:rPr>
              <w:t>C ]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2" w:hRule="exact"/>
        </w:trPr>
        <w:tc>
          <w:tcPr>
            <w:tcW w:w="985" w:type="dxa"/>
            <w:vMerge w:val="restart"/>
            <w:tcBorders>
              <w:top w:val="single" w:sz="2" w:space="0" w:color="231F20"/>
              <w:left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180" w:lineRule="exact"/>
              <w:ind w:left="-1" w:right="34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Pojistné ventily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0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2"/>
              <w:ind w:left="6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7" w:hRule="exact"/>
        </w:trPr>
        <w:tc>
          <w:tcPr>
            <w:tcW w:w="985" w:type="dxa"/>
            <w:vMerge/>
            <w:tcBorders>
              <w:left w:val="nil" w:sz="6" w:space="0" w:color="auto"/>
              <w:right w:val="single" w:sz="2" w:space="0" w:color="231F20"/>
            </w:tcBorders>
          </w:tcPr>
          <w:p>
            <w:pPr/>
          </w:p>
        </w:tc>
        <w:tc>
          <w:tcPr>
            <w:tcW w:w="10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4"/>
              <w:ind w:left="6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Symbol" w:hAnsi="Symbol" w:cs="Symbol" w:eastAsia="Symbol"/>
                <w:i/>
                <w:color w:val="231F20"/>
                <w:w w:val="115"/>
                <w:sz w:val="12"/>
                <w:szCs w:val="12"/>
              </w:rPr>
              <w:t></w:t>
            </w:r>
            <w:r>
              <w:rPr>
                <w:rFonts w:ascii="Symbol" w:hAnsi="Symbol" w:cs="Symbol" w:eastAsia="Symbol"/>
                <w:i/>
                <w:color w:val="231F20"/>
                <w:spacing w:val="-17"/>
                <w:w w:val="115"/>
                <w:sz w:val="12"/>
                <w:szCs w:val="12"/>
              </w:rPr>
              <w:t></w:t>
            </w:r>
            <w:r>
              <w:rPr>
                <w:rFonts w:ascii="Times New Roman" w:hAnsi="Times New Roman" w:cs="Times New Roman" w:eastAsia="Times New Roman"/>
                <w:i/>
                <w:color w:val="231F20"/>
                <w:spacing w:val="-17"/>
                <w:w w:val="115"/>
                <w:sz w:val="12"/>
                <w:szCs w:val="12"/>
              </w:rPr>
            </w:r>
            <w:r>
              <w:rPr>
                <w:rFonts w:ascii="Arial" w:hAnsi="Arial" w:cs="Arial" w:eastAsia="Arial"/>
                <w:color w:val="231F20"/>
                <w:w w:val="115"/>
                <w:sz w:val="18"/>
                <w:szCs w:val="18"/>
              </w:rPr>
              <w:t>sedla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985" w:type="dxa"/>
            <w:vMerge/>
            <w:tcBorders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7"/>
              <w:ind w:left="6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ks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2" w:hRule="exact"/>
        </w:trPr>
        <w:tc>
          <w:tcPr>
            <w:tcW w:w="1985" w:type="dxa"/>
            <w:gridSpan w:val="2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8"/>
              <w:ind w:left="-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Výkon jednoho ventilu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7" w:hRule="exact"/>
        </w:trPr>
        <w:tc>
          <w:tcPr>
            <w:tcW w:w="985" w:type="dxa"/>
            <w:vMerge w:val="restart"/>
            <w:tcBorders>
              <w:top w:val="single" w:sz="2" w:space="0" w:color="231F20"/>
              <w:left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182" w:lineRule="exact"/>
              <w:ind w:left="-1" w:right="45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pacing w:val="-2"/>
                <w:sz w:val="18"/>
              </w:rPr>
              <w:t>Ventily</w:t>
            </w:r>
            <w:r>
              <w:rPr>
                <w:rFonts w:ascii="Arial" w:hAnsi="Arial"/>
                <w:color w:val="231F20"/>
                <w:spacing w:val="24"/>
                <w:sz w:val="18"/>
              </w:rPr>
              <w:t> </w:t>
            </w:r>
            <w:r>
              <w:rPr>
                <w:rFonts w:ascii="Arial" w:hAnsi="Arial"/>
                <w:color w:val="231F20"/>
                <w:sz w:val="18"/>
              </w:rPr>
              <w:t>jištěno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0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5"/>
              <w:ind w:left="6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50"/>
                <w:sz w:val="18"/>
              </w:rPr>
              <w:t>[%</w:t>
            </w:r>
            <w:r>
              <w:rPr>
                <w:rFonts w:ascii="Arial"/>
                <w:color w:val="231F20"/>
                <w:sz w:val="18"/>
              </w:rPr>
              <w:t>]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5" w:hRule="exact"/>
        </w:trPr>
        <w:tc>
          <w:tcPr>
            <w:tcW w:w="985" w:type="dxa"/>
            <w:vMerge/>
            <w:tcBorders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2"/>
              <w:ind w:left="6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[ t/hod ]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1985" w:type="dxa"/>
            <w:gridSpan w:val="2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5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Provedení ventilů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2" w:hRule="exact"/>
        </w:trPr>
        <w:tc>
          <w:tcPr>
            <w:tcW w:w="985" w:type="dxa"/>
            <w:vMerge w:val="restart"/>
            <w:tcBorders>
              <w:top w:val="single" w:sz="2" w:space="0" w:color="231F20"/>
              <w:left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180" w:lineRule="exact"/>
              <w:ind w:left="-1" w:right="26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Rozměry připojení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0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2"/>
              <w:ind w:left="6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vstup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7" w:hRule="exact"/>
        </w:trPr>
        <w:tc>
          <w:tcPr>
            <w:tcW w:w="985" w:type="dxa"/>
            <w:vMerge/>
            <w:tcBorders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4"/>
              <w:ind w:left="6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výstup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1985" w:type="dxa"/>
            <w:gridSpan w:val="2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7"/>
              <w:ind w:left="-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Dálková signalizace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2" w:hRule="exact"/>
        </w:trPr>
        <w:tc>
          <w:tcPr>
            <w:tcW w:w="1985" w:type="dxa"/>
            <w:gridSpan w:val="2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8"/>
              <w:ind w:left="-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Uvedení do provozu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98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spacing w:line="240" w:lineRule="auto" w:before="103"/>
        <w:ind w:left="150" w:right="0"/>
        <w:jc w:val="left"/>
      </w:pPr>
      <w:r>
        <w:rPr>
          <w:color w:val="231F20"/>
        </w:rPr>
        <w:t>Poznámka 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spacing w:line="20" w:lineRule="atLeast"/>
        <w:ind w:left="14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6.6pt;height:.5pt;mso-position-horizontal-relative:char;mso-position-vertical-relative:line" coordorigin="0,0" coordsize="9932,10">
            <v:group style="position:absolute;left:5;top:5;width:9922;height:2" coordorigin="5,5" coordsize="9922,2">
              <v:shape style="position:absolute;left:5;top:5;width:9922;height:2" coordorigin="5,5" coordsize="9922,0" path="m5,5l9926,5e" filled="false" stroked="true" strokeweight=".499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0" w:right="108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z w:val="16"/>
        </w:rPr>
        <w:t>-1-</w:t>
      </w:r>
      <w:r>
        <w:rPr>
          <w:rFonts w:ascii="Arial"/>
          <w:sz w:val="16"/>
        </w:rPr>
      </w:r>
    </w:p>
    <w:p>
      <w:pPr>
        <w:spacing w:after="0"/>
        <w:jc w:val="center"/>
        <w:rPr>
          <w:rFonts w:ascii="Arial" w:hAnsi="Arial" w:cs="Arial" w:eastAsia="Arial"/>
          <w:sz w:val="16"/>
          <w:szCs w:val="16"/>
        </w:rPr>
        <w:sectPr>
          <w:type w:val="continuous"/>
          <w:pgSz w:w="11900" w:h="16840"/>
          <w:pgMar w:top="480" w:bottom="280" w:left="980" w:right="580"/>
        </w:sectPr>
      </w:pPr>
    </w:p>
    <w:p>
      <w:pPr>
        <w:spacing w:line="240" w:lineRule="auto" w:before="4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862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71.4pt;height:42.85pt;mso-position-horizontal-relative:char;mso-position-vertical-relative:line" coordorigin="0,0" coordsize="1428,857">
            <v:group style="position:absolute;left:414;top:6;width:600;height:358" coordorigin="414,6" coordsize="600,358">
              <v:shape style="position:absolute;left:414;top:6;width:600;height:358" coordorigin="414,6" coordsize="600,358" path="m714,6l414,363,1013,363,999,346,495,346,714,85,780,85,714,6xe" filled="true" fillcolor="#00529f" stroked="false">
                <v:path arrowok="t"/>
                <v:fill type="solid"/>
              </v:shape>
              <v:shape style="position:absolute;left:414;top:6;width:600;height:358" coordorigin="414,6" coordsize="600,358" path="m780,85l714,85,932,346,999,346,780,85xe" filled="true" fillcolor="#00529f" stroked="false">
                <v:path arrowok="t"/>
                <v:fill type="solid"/>
              </v:shape>
            </v:group>
            <v:group style="position:absolute;left:0;top:384;width:1428;height:472" coordorigin="0,384" coordsize="1428,472">
              <v:shape style="position:absolute;left:0;top:384;width:1428;height:472" coordorigin="0,384" coordsize="1428,472" path="m1031,384l396,384,0,856,1427,856,1384,805,109,805,448,401,1045,401,1031,384xe" filled="true" fillcolor="#00529f" stroked="false">
                <v:path arrowok="t"/>
                <v:fill type="solid"/>
              </v:shape>
              <v:shape style="position:absolute;left:0;top:384;width:1428;height:472" coordorigin="0,384" coordsize="1428,472" path="m1045,401l979,401,1318,805,109,805,1384,805,1045,401xe" filled="true" fillcolor="#00529f" stroked="false">
                <v:path arrowok="t"/>
                <v:fill type="solid"/>
              </v:shape>
            </v:group>
            <v:group style="position:absolute;left:406;top:525;width:156;height:230" coordorigin="406,525" coordsize="156,230">
              <v:shape style="position:absolute;left:406;top:525;width:156;height:230" coordorigin="406,525" coordsize="156,230" path="m419,743l406,747,406,754,561,754,561,744,423,744,419,743xe" filled="true" fillcolor="#00529f" stroked="false">
                <v:path arrowok="t"/>
                <v:fill type="solid"/>
              </v:shape>
              <v:shape style="position:absolute;left:406;top:525;width:156;height:230" coordorigin="406,525" coordsize="156,230" path="m488,525l406,525,406,533,416,535,422,536,429,545,432,550,432,726,431,734,423,744,561,744,481,743,473,739,464,554,465,547,468,540,473,537,479,535,483,534,488,532,488,525xe" filled="true" fillcolor="#00529f" stroked="false">
                <v:path arrowok="t"/>
                <v:fill type="solid"/>
              </v:shape>
              <v:shape style="position:absolute;left:406;top:525;width:156;height:230" coordorigin="406,525" coordsize="156,230" path="m561,684l553,684,552,697,550,708,481,743,561,743,561,684xe" filled="true" fillcolor="#00529f" stroked="false">
                <v:path arrowok="t"/>
                <v:fill type="solid"/>
              </v:shape>
              <v:shape style="position:absolute;left:406;top:525;width:156;height:230" coordorigin="406,525" coordsize="156,230" path="m553,681l553,684,553,681xe" filled="true" fillcolor="#00529f" stroked="false">
                <v:path arrowok="t"/>
                <v:fill type="solid"/>
              </v:shape>
            </v:group>
            <v:group style="position:absolute;left:595;top:525;width:178;height:230" coordorigin="595,525" coordsize="178,230">
              <v:shape style="position:absolute;left:595;top:525;width:178;height:230" coordorigin="595,525" coordsize="178,230" path="m672,525l595,525,595,533,611,535,617,539,621,548,623,550,623,726,620,731,615,741,613,743,595,746,595,754,692,753,711,749,720,745,678,745,671,744,657,737,652,725,653,553,653,542,669,534,718,534,714,531,695,526,672,525xe" filled="true" fillcolor="#00529f" stroked="false">
                <v:path arrowok="t"/>
                <v:fill type="solid"/>
              </v:shape>
              <v:shape style="position:absolute;left:595;top:525;width:178;height:230" coordorigin="595,525" coordsize="178,230" path="m718,534l669,534,684,534,701,540,736,589,741,659,740,680,702,741,678,745,720,745,765,693,772,628,769,608,764,589,755,570,744,553,730,541,718,534xe" filled="true" fillcolor="#00529f" stroked="false">
                <v:path arrowok="t"/>
                <v:fill type="solid"/>
              </v:shape>
            </v:group>
            <v:group style="position:absolute;left:799;top:525;width:224;height:229" coordorigin="799,525" coordsize="224,229">
              <v:shape style="position:absolute;left:799;top:525;width:224;height:229" coordorigin="799,525" coordsize="224,229" path="m852,525l799,525,799,534,806,534,814,535,821,539,823,542,826,549,827,555,827,727,826,734,821,743,816,745,800,746,800,754,865,754,864,746,849,745,844,743,839,735,838,727,838,698,838,576,870,576,852,525xe" filled="true" fillcolor="#00529f" stroked="false">
                <v:path arrowok="t"/>
                <v:fill type="solid"/>
              </v:shape>
              <v:shape style="position:absolute;left:799;top:525;width:224;height:229" coordorigin="799,525" coordsize="224,229" path="m870,576l838,576,899,754,906,753,924,698,912,698,870,576xe" filled="true" fillcolor="#00529f" stroked="false">
                <v:path arrowok="t"/>
                <v:fill type="solid"/>
              </v:shape>
              <v:shape style="position:absolute;left:799;top:525;width:224;height:229" coordorigin="799,525" coordsize="224,229" path="m996,579l963,579,965,579,965,727,964,735,958,741,959,743,939,746,939,754,1023,754,1022,746,1002,744,997,736,996,727,996,579xe" filled="true" fillcolor="#00529f" stroked="false">
                <v:path arrowok="t"/>
                <v:fill type="solid"/>
              </v:shape>
              <v:shape style="position:absolute;left:799;top:525;width:224;height:229" coordorigin="799,525" coordsize="224,229" path="m1023,526l967,526,912,698,924,698,963,579,996,579,996,552,998,549,1003,539,1010,536,1023,535,1023,526xe" filled="true" fillcolor="#00529f" stroked="false">
                <v:path arrowok="t"/>
                <v:fill type="solid"/>
              </v:shape>
              <v:shape style="position:absolute;left:829;top:0;width:111;height:150" type="#_x0000_t202" filled="false" stroked="false">
                <v:textbox inset="0,0,0,0">
                  <w:txbxContent>
                    <w:p>
                      <w:pPr>
                        <w:spacing w:line="14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/>
                          <w:color w:val="00529F"/>
                          <w:w w:val="95"/>
                          <w:sz w:val="15"/>
                        </w:rPr>
                        <w:t>®</w:t>
                      </w:r>
                      <w:r>
                        <w:rPr>
                          <w:rFonts w:ascii="Arial" w:hAns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0"/>
          <w:numId w:val="1"/>
        </w:numPr>
        <w:tabs>
          <w:tab w:pos="543" w:val="left" w:leader="none"/>
        </w:tabs>
        <w:spacing w:line="240" w:lineRule="auto" w:before="67" w:after="0"/>
        <w:ind w:left="542" w:right="0" w:hanging="404"/>
        <w:jc w:val="left"/>
        <w:rPr>
          <w:b w:val="0"/>
          <w:bCs w:val="0"/>
        </w:rPr>
      </w:pPr>
      <w:r>
        <w:rPr/>
        <w:pict>
          <v:group style="position:absolute;margin-left:39.577999pt;margin-top:-8.066935pt;width:555.450pt;height:.1pt;mso-position-horizontal-relative:page;mso-position-vertical-relative:paragraph;z-index:1288" coordorigin="792,-161" coordsize="11109,2">
            <v:shape style="position:absolute;left:792;top:-161;width:11109;height:2" coordorigin="792,-161" coordsize="11109,0" path="m792,-161l11900,-161e" filled="false" stroked="true" strokeweight=".5pt" strokecolor="#231f20">
              <v:path arrowok="t"/>
            </v:shape>
            <w10:wrap type="none"/>
          </v:group>
        </w:pict>
      </w:r>
      <w:r>
        <w:rPr>
          <w:color w:val="231F20"/>
        </w:rPr>
        <w:t>Údaje o jednotlivých komplexních jistících soustavách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5"/>
          <w:szCs w:val="5"/>
        </w:rPr>
      </w:pPr>
    </w:p>
    <w:tbl>
      <w:tblPr>
        <w:tblW w:w="0" w:type="auto"/>
        <w:jc w:val="left"/>
        <w:tblInd w:w="1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3"/>
        <w:gridCol w:w="711"/>
        <w:gridCol w:w="382"/>
        <w:gridCol w:w="1012"/>
        <w:gridCol w:w="1012"/>
        <w:gridCol w:w="1012"/>
        <w:gridCol w:w="1012"/>
        <w:gridCol w:w="1012"/>
        <w:gridCol w:w="1012"/>
        <w:gridCol w:w="1009"/>
        <w:gridCol w:w="1012"/>
      </w:tblGrid>
      <w:tr>
        <w:trPr>
          <w:trHeight w:val="450" w:hRule="exact"/>
        </w:trPr>
        <w:tc>
          <w:tcPr>
            <w:tcW w:w="733" w:type="dxa"/>
            <w:vMerge w:val="restart"/>
            <w:tcBorders>
              <w:top w:val="single" w:sz="2" w:space="0" w:color="231F20"/>
              <w:left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184" w:lineRule="exact" w:before="159"/>
              <w:ind w:left="-1" w:right="55"/>
              <w:jc w:val="both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231F20"/>
                <w:sz w:val="18"/>
              </w:rPr>
              <w:t>Označení komplexní soustavy</w:t>
            </w:r>
            <w:r>
              <w:rPr>
                <w:rFonts w:ascii="Arial Narrow" w:hAnsi="Arial Narrow"/>
                <w:sz w:val="18"/>
              </w:rPr>
            </w:r>
          </w:p>
        </w:tc>
        <w:tc>
          <w:tcPr>
            <w:tcW w:w="711" w:type="dxa"/>
            <w:vMerge w:val="restart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184" w:lineRule="exact"/>
              <w:ind w:left="109" w:right="111" w:firstLine="61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231F20"/>
                <w:spacing w:val="-5"/>
                <w:sz w:val="18"/>
              </w:rPr>
              <w:t>Počet soustav</w:t>
            </w:r>
            <w:r>
              <w:rPr>
                <w:rFonts w:ascii="Arial Narrow" w:hAnsi="Arial Narrow"/>
                <w:sz w:val="18"/>
              </w:rPr>
            </w:r>
          </w:p>
        </w:tc>
        <w:tc>
          <w:tcPr>
            <w:tcW w:w="4432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2"/>
              <w:ind w:left="16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pacing w:val="-2"/>
                <w:sz w:val="18"/>
              </w:rPr>
              <w:t>Velikost</w:t>
            </w:r>
            <w:r>
              <w:rPr>
                <w:rFonts w:ascii="Arial" w:hAnsi="Arial"/>
                <w:color w:val="231F20"/>
                <w:sz w:val="18"/>
              </w:rPr>
              <w:t> a počet kusů ventilů jištěných jednou skříní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012" w:type="dxa"/>
            <w:vMerge w:val="restart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184" w:lineRule="exact" w:before="159"/>
              <w:ind w:left="39" w:right="32"/>
              <w:jc w:val="center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231F20"/>
                <w:spacing w:val="-4"/>
                <w:sz w:val="18"/>
              </w:rPr>
              <w:t>Označení</w:t>
            </w:r>
            <w:r>
              <w:rPr>
                <w:rFonts w:ascii="Arial Narrow" w:hAnsi="Arial Narrow"/>
                <w:color w:val="231F20"/>
                <w:spacing w:val="17"/>
                <w:sz w:val="18"/>
              </w:rPr>
              <w:t> </w:t>
            </w:r>
            <w:r>
              <w:rPr>
                <w:rFonts w:ascii="Arial Narrow" w:hAnsi="Arial Narrow"/>
                <w:color w:val="231F20"/>
                <w:spacing w:val="-4"/>
                <w:sz w:val="18"/>
              </w:rPr>
              <w:t>zavzdušňovací</w:t>
            </w:r>
            <w:r>
              <w:rPr>
                <w:rFonts w:ascii="Arial Narrow" w:hAnsi="Arial Narrow"/>
                <w:color w:val="231F20"/>
                <w:spacing w:val="17"/>
                <w:sz w:val="18"/>
              </w:rPr>
              <w:t> </w:t>
            </w:r>
            <w:r>
              <w:rPr>
                <w:rFonts w:ascii="Arial Narrow" w:hAnsi="Arial Narrow"/>
                <w:color w:val="231F20"/>
                <w:spacing w:val="-4"/>
                <w:sz w:val="18"/>
              </w:rPr>
              <w:t>soustavy</w:t>
            </w:r>
            <w:r>
              <w:rPr>
                <w:rFonts w:ascii="Arial Narrow" w:hAnsi="Arial Narrow"/>
                <w:sz w:val="18"/>
              </w:rPr>
            </w:r>
          </w:p>
        </w:tc>
        <w:tc>
          <w:tcPr>
            <w:tcW w:w="3034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>
              <w:pStyle w:val="TableParagraph"/>
              <w:spacing w:line="182" w:lineRule="exact" w:before="37"/>
              <w:ind w:left="861" w:right="859" w:hanging="2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Impuls do skříně [ MPa ] (přetlak)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54" w:hRule="exact"/>
        </w:trPr>
        <w:tc>
          <w:tcPr>
            <w:tcW w:w="733" w:type="dxa"/>
            <w:vMerge/>
            <w:tcBorders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711" w:type="dxa"/>
            <w:vMerge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03"/>
              <w:ind w:left="214" w:right="0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pacing w:val="-3"/>
                <w:sz w:val="18"/>
              </w:rPr>
              <w:t>na</w:t>
            </w:r>
            <w:r>
              <w:rPr>
                <w:rFonts w:ascii="Arial Narrow"/>
                <w:color w:val="231F20"/>
                <w:sz w:val="18"/>
              </w:rPr>
              <w:t> </w:t>
            </w:r>
            <w:r>
              <w:rPr>
                <w:rFonts w:ascii="Arial Narrow"/>
                <w:color w:val="231F20"/>
                <w:spacing w:val="-5"/>
                <w:sz w:val="18"/>
              </w:rPr>
              <w:t>bubnu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184" w:lineRule="exact" w:before="31"/>
              <w:ind w:left="206" w:right="192" w:firstLine="225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231F20"/>
                <w:spacing w:val="-5"/>
                <w:sz w:val="18"/>
              </w:rPr>
              <w:t>na přehřívači</w:t>
            </w:r>
            <w:r>
              <w:rPr>
                <w:rFonts w:ascii="Arial Narrow" w:hAnsi="Arial Narrow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184" w:lineRule="exact" w:before="31"/>
              <w:ind w:left="58" w:right="45" w:firstLine="373"/>
              <w:jc w:val="left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231F20"/>
                <w:spacing w:val="-5"/>
                <w:sz w:val="18"/>
              </w:rPr>
              <w:t>na mezipřehřívači</w:t>
            </w:r>
            <w:r>
              <w:rPr>
                <w:rFonts w:ascii="Arial Narrow" w:hAnsi="Arial Narrow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03"/>
              <w:ind w:left="10" w:right="0"/>
              <w:jc w:val="center"/>
              <w:rPr>
                <w:rFonts w:ascii="Arial Narrow" w:hAnsi="Arial Narrow" w:cs="Arial Narrow" w:eastAsia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pacing w:val="-5"/>
                <w:sz w:val="18"/>
              </w:rPr>
              <w:t>jinde</w:t>
            </w:r>
            <w:r>
              <w:rPr>
                <w:rFonts w:ascii="Arial Narrow"/>
                <w:sz w:val="18"/>
              </w:rPr>
            </w:r>
          </w:p>
        </w:tc>
        <w:tc>
          <w:tcPr>
            <w:tcW w:w="1012" w:type="dxa"/>
            <w:vMerge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06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pacing w:val="-2"/>
                <w:sz w:val="18"/>
              </w:rPr>
              <w:t>I</w:t>
            </w:r>
            <w:r>
              <w:rPr>
                <w:rFonts w:ascii="Arial" w:hAnsi="Arial"/>
                <w:color w:val="231F20"/>
                <w:spacing w:val="-2"/>
                <w:position w:val="-2"/>
                <w:sz w:val="8"/>
              </w:rPr>
              <w:t>1</w:t>
            </w:r>
            <w:r>
              <w:rPr>
                <w:rFonts w:ascii="Arial" w:hAnsi="Arial"/>
                <w:color w:val="231F20"/>
                <w:position w:val="-2"/>
                <w:sz w:val="8"/>
              </w:rPr>
              <w:t> </w:t>
            </w:r>
            <w:r>
              <w:rPr>
                <w:rFonts w:ascii="Arial" w:hAnsi="Arial"/>
                <w:color w:val="231F20"/>
                <w:spacing w:val="13"/>
                <w:position w:val="-2"/>
                <w:sz w:val="8"/>
              </w:rPr>
              <w:t> </w:t>
            </w:r>
            <w:r>
              <w:rPr>
                <w:rFonts w:ascii="Arial" w:hAnsi="Arial"/>
                <w:color w:val="231F20"/>
                <w:spacing w:val="-6"/>
                <w:sz w:val="18"/>
              </w:rPr>
              <w:t>(levý)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06"/>
              <w:ind w:left="11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pacing w:val="-2"/>
                <w:sz w:val="18"/>
              </w:rPr>
              <w:t>I</w:t>
            </w:r>
            <w:r>
              <w:rPr>
                <w:rFonts w:ascii="Arial" w:hAnsi="Arial"/>
                <w:color w:val="231F20"/>
                <w:spacing w:val="-2"/>
                <w:position w:val="-2"/>
                <w:sz w:val="8"/>
              </w:rPr>
              <w:t>2</w:t>
            </w:r>
            <w:r>
              <w:rPr>
                <w:rFonts w:ascii="Arial" w:hAnsi="Arial"/>
                <w:color w:val="231F20"/>
                <w:position w:val="-2"/>
                <w:sz w:val="8"/>
              </w:rPr>
              <w:t> </w:t>
            </w:r>
            <w:r>
              <w:rPr>
                <w:rFonts w:ascii="Arial" w:hAnsi="Arial"/>
                <w:color w:val="231F20"/>
                <w:spacing w:val="13"/>
                <w:position w:val="-2"/>
                <w:sz w:val="8"/>
              </w:rPr>
              <w:t> </w:t>
            </w:r>
            <w:r>
              <w:rPr>
                <w:rFonts w:ascii="Arial" w:hAnsi="Arial"/>
                <w:color w:val="231F20"/>
                <w:spacing w:val="-6"/>
                <w:sz w:val="18"/>
              </w:rPr>
              <w:t>(střední)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106"/>
              <w:ind w:left="16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pacing w:val="1"/>
                <w:sz w:val="18"/>
              </w:rPr>
              <w:t>I</w:t>
            </w:r>
            <w:r>
              <w:rPr>
                <w:rFonts w:ascii="Arial" w:hAnsi="Arial"/>
                <w:color w:val="231F20"/>
                <w:spacing w:val="1"/>
                <w:position w:val="-2"/>
                <w:sz w:val="8"/>
              </w:rPr>
              <w:t>3</w:t>
            </w:r>
            <w:r>
              <w:rPr>
                <w:rFonts w:ascii="Arial" w:hAnsi="Arial"/>
                <w:color w:val="231F20"/>
                <w:position w:val="-2"/>
                <w:sz w:val="8"/>
              </w:rPr>
              <w:t> </w:t>
            </w:r>
            <w:r>
              <w:rPr>
                <w:rFonts w:ascii="Arial" w:hAnsi="Arial"/>
                <w:color w:val="231F20"/>
                <w:spacing w:val="8"/>
                <w:position w:val="-2"/>
                <w:sz w:val="8"/>
              </w:rPr>
              <w:t> </w:t>
            </w:r>
            <w:r>
              <w:rPr>
                <w:rFonts w:ascii="Arial" w:hAnsi="Arial"/>
                <w:color w:val="231F20"/>
                <w:spacing w:val="-6"/>
                <w:sz w:val="18"/>
              </w:rPr>
              <w:t>(pravý)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52" w:hRule="exact"/>
        </w:trPr>
        <w:tc>
          <w:tcPr>
            <w:tcW w:w="733" w:type="dxa"/>
            <w:vMerge w:val="restart"/>
            <w:tcBorders>
              <w:top w:val="single" w:sz="2" w:space="0" w:color="231F20"/>
              <w:left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3"/>
              <w:ind w:left="-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  <w:r>
              <w:rPr>
                <w:rFonts w:ascii="Arial"/>
                <w:sz w:val="18"/>
              </w:rPr>
            </w:r>
          </w:p>
        </w:tc>
        <w:tc>
          <w:tcPr>
            <w:tcW w:w="711" w:type="dxa"/>
            <w:vMerge w:val="restart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2"/>
              <w:ind w:left="5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7" w:hRule="exact"/>
        </w:trPr>
        <w:tc>
          <w:tcPr>
            <w:tcW w:w="733" w:type="dxa"/>
            <w:vMerge/>
            <w:tcBorders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711" w:type="dxa"/>
            <w:vMerge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ks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733" w:type="dxa"/>
            <w:vMerge w:val="restart"/>
            <w:tcBorders>
              <w:top w:val="single" w:sz="2" w:space="0" w:color="231F20"/>
              <w:left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2"/>
              <w:ind w:left="-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</w:t>
            </w:r>
            <w:r>
              <w:rPr>
                <w:rFonts w:ascii="Arial"/>
                <w:sz w:val="18"/>
              </w:rPr>
            </w:r>
          </w:p>
        </w:tc>
        <w:tc>
          <w:tcPr>
            <w:tcW w:w="711" w:type="dxa"/>
            <w:vMerge w:val="restart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1"/>
              <w:ind w:left="5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2" w:hRule="exact"/>
        </w:trPr>
        <w:tc>
          <w:tcPr>
            <w:tcW w:w="733" w:type="dxa"/>
            <w:vMerge/>
            <w:tcBorders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711" w:type="dxa"/>
            <w:vMerge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31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ks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7" w:hRule="exact"/>
        </w:trPr>
        <w:tc>
          <w:tcPr>
            <w:tcW w:w="733" w:type="dxa"/>
            <w:vMerge w:val="restart"/>
            <w:tcBorders>
              <w:top w:val="single" w:sz="2" w:space="0" w:color="231F20"/>
              <w:left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3"/>
              <w:ind w:left="-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</w:t>
            </w:r>
            <w:r>
              <w:rPr>
                <w:rFonts w:ascii="Arial"/>
                <w:sz w:val="18"/>
              </w:rPr>
            </w:r>
          </w:p>
        </w:tc>
        <w:tc>
          <w:tcPr>
            <w:tcW w:w="711" w:type="dxa"/>
            <w:vMerge w:val="restart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3"/>
              <w:ind w:left="5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5" w:hRule="exact"/>
        </w:trPr>
        <w:tc>
          <w:tcPr>
            <w:tcW w:w="733" w:type="dxa"/>
            <w:vMerge/>
            <w:tcBorders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711" w:type="dxa"/>
            <w:vMerge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3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ks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733" w:type="dxa"/>
            <w:vMerge w:val="restart"/>
            <w:tcBorders>
              <w:top w:val="single" w:sz="2" w:space="0" w:color="231F20"/>
              <w:left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9"/>
              <w:ind w:left="-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</w:t>
            </w:r>
            <w:r>
              <w:rPr>
                <w:rFonts w:ascii="Arial"/>
                <w:sz w:val="18"/>
              </w:rPr>
            </w:r>
          </w:p>
        </w:tc>
        <w:tc>
          <w:tcPr>
            <w:tcW w:w="711" w:type="dxa"/>
            <w:vMerge w:val="restart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1"/>
              <w:ind w:left="5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2" w:hRule="exact"/>
        </w:trPr>
        <w:tc>
          <w:tcPr>
            <w:tcW w:w="733" w:type="dxa"/>
            <w:vMerge/>
            <w:tcBorders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711" w:type="dxa"/>
            <w:vMerge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31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ks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7" w:hRule="exact"/>
        </w:trPr>
        <w:tc>
          <w:tcPr>
            <w:tcW w:w="733" w:type="dxa"/>
            <w:vMerge w:val="restart"/>
            <w:tcBorders>
              <w:top w:val="single" w:sz="2" w:space="0" w:color="231F20"/>
              <w:left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9"/>
              <w:ind w:left="-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</w:t>
            </w:r>
            <w:r>
              <w:rPr>
                <w:rFonts w:ascii="Arial"/>
                <w:sz w:val="18"/>
              </w:rPr>
            </w:r>
          </w:p>
        </w:tc>
        <w:tc>
          <w:tcPr>
            <w:tcW w:w="711" w:type="dxa"/>
            <w:vMerge w:val="restart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3"/>
              <w:ind w:left="5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733" w:type="dxa"/>
            <w:vMerge/>
            <w:tcBorders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711" w:type="dxa"/>
            <w:vMerge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38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34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ks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8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0"/>
          <w:numId w:val="1"/>
        </w:numPr>
        <w:tabs>
          <w:tab w:pos="543" w:val="left" w:leader="none"/>
        </w:tabs>
        <w:spacing w:before="67"/>
        <w:ind w:left="542" w:right="0" w:hanging="404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b/>
          <w:color w:val="231F20"/>
          <w:sz w:val="26"/>
        </w:rPr>
        <w:t>Náhradní díly</w:t>
      </w:r>
      <w:r>
        <w:rPr>
          <w:rFonts w:ascii="Arial" w:hAnsi="Arial"/>
          <w:sz w:val="26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5"/>
          <w:szCs w:val="5"/>
        </w:rPr>
      </w:pPr>
    </w:p>
    <w:tbl>
      <w:tblPr>
        <w:tblW w:w="0" w:type="auto"/>
        <w:jc w:val="left"/>
        <w:tblInd w:w="1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7"/>
        <w:gridCol w:w="2248"/>
        <w:gridCol w:w="2025"/>
        <w:gridCol w:w="1012"/>
        <w:gridCol w:w="1350"/>
        <w:gridCol w:w="675"/>
        <w:gridCol w:w="674"/>
        <w:gridCol w:w="338"/>
        <w:gridCol w:w="1012"/>
      </w:tblGrid>
      <w:tr>
        <w:trPr>
          <w:trHeight w:val="450" w:hRule="exact"/>
        </w:trPr>
        <w:tc>
          <w:tcPr>
            <w:tcW w:w="4860" w:type="dxa"/>
            <w:gridSpan w:val="3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2"/>
              <w:ind w:left="129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Sada ND pro 3-letý provoz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5062" w:type="dxa"/>
            <w:gridSpan w:val="6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112"/>
              <w:ind w:left="112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Kompletní náhradní pojistné ventily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54" w:hRule="exact"/>
        </w:trPr>
        <w:tc>
          <w:tcPr>
            <w:tcW w:w="587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6"/>
              <w:ind w:left="-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ks</w:t>
            </w:r>
            <w:r>
              <w:rPr>
                <w:rFonts w:ascii="Arial"/>
                <w:sz w:val="18"/>
              </w:rPr>
            </w:r>
          </w:p>
        </w:tc>
        <w:tc>
          <w:tcPr>
            <w:tcW w:w="224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6"/>
              <w:ind w:left="63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pro ventil DN</w:t>
            </w:r>
            <w:r>
              <w:rPr>
                <w:rFonts w:ascii="Arial"/>
                <w:sz w:val="18"/>
              </w:rPr>
            </w:r>
          </w:p>
        </w:tc>
        <w:tc>
          <w:tcPr>
            <w:tcW w:w="20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6"/>
              <w:ind w:left="48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průměr sedla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6"/>
              <w:ind w:right="2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ks</w:t>
            </w:r>
            <w:r>
              <w:rPr>
                <w:rFonts w:ascii="Arial"/>
                <w:sz w:val="18"/>
              </w:rPr>
            </w:r>
          </w:p>
        </w:tc>
        <w:tc>
          <w:tcPr>
            <w:tcW w:w="2025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6"/>
              <w:ind w:left="81"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16"/>
              <w:ind w:left="29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sedlo</w:t>
            </w:r>
            <w:r>
              <w:rPr>
                <w:rFonts w:ascii="Arial"/>
                <w:sz w:val="18"/>
              </w:rPr>
            </w:r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116"/>
              <w:ind w:left="13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6"/>
                <w:sz w:val="18"/>
              </w:rPr>
              <w:t>p</w:t>
            </w:r>
            <w:r>
              <w:rPr>
                <w:rFonts w:ascii="Arial"/>
                <w:color w:val="231F20"/>
                <w:spacing w:val="-6"/>
                <w:position w:val="-3"/>
                <w:sz w:val="8"/>
              </w:rPr>
              <w:t>o</w:t>
            </w:r>
            <w:r>
              <w:rPr>
                <w:rFonts w:ascii="Arial"/>
                <w:color w:val="231F20"/>
                <w:position w:val="-3"/>
                <w:sz w:val="8"/>
              </w:rPr>
              <w:t> </w:t>
            </w:r>
            <w:r>
              <w:rPr>
                <w:rFonts w:ascii="Arial"/>
                <w:color w:val="231F20"/>
                <w:spacing w:val="21"/>
                <w:position w:val="-3"/>
                <w:sz w:val="8"/>
              </w:rPr>
              <w:t> </w:t>
            </w:r>
            <w:r>
              <w:rPr>
                <w:rFonts w:ascii="Arial"/>
                <w:color w:val="231F20"/>
                <w:sz w:val="18"/>
              </w:rPr>
              <w:t>[ MPa ]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52" w:hRule="exact"/>
        </w:trPr>
        <w:tc>
          <w:tcPr>
            <w:tcW w:w="587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24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7" w:hRule="exact"/>
        </w:trPr>
        <w:tc>
          <w:tcPr>
            <w:tcW w:w="587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24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587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24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2" w:hRule="exact"/>
        </w:trPr>
        <w:tc>
          <w:tcPr>
            <w:tcW w:w="587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24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7" w:hRule="exact"/>
        </w:trPr>
        <w:tc>
          <w:tcPr>
            <w:tcW w:w="587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24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5062" w:type="dxa"/>
            <w:gridSpan w:val="6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left="148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Kompletní náhradní skříně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45" w:hRule="exact"/>
        </w:trPr>
        <w:tc>
          <w:tcPr>
            <w:tcW w:w="587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24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121"/>
              <w:ind w:right="2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ks</w:t>
            </w:r>
            <w:r>
              <w:rPr>
                <w:rFonts w:ascii="Arial"/>
                <w:sz w:val="18"/>
              </w:rPr>
            </w:r>
          </w:p>
        </w:tc>
        <w:tc>
          <w:tcPr>
            <w:tcW w:w="13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180" w:lineRule="exact" w:before="52"/>
              <w:ind w:left="375" w:right="232" w:hanging="16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Impuls levý [ MPa ]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35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180" w:lineRule="exact" w:before="52"/>
              <w:ind w:left="377" w:right="115" w:hanging="28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Impuls střední [ MPa ]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35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>
              <w:pStyle w:val="TableParagraph"/>
              <w:spacing w:line="180" w:lineRule="exact" w:before="52"/>
              <w:ind w:left="394" w:right="155" w:hanging="22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Impuls pravý [ MPa ]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54" w:hRule="exact"/>
        </w:trPr>
        <w:tc>
          <w:tcPr>
            <w:tcW w:w="587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24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3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35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35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52" w:hRule="exact"/>
        </w:trPr>
        <w:tc>
          <w:tcPr>
            <w:tcW w:w="587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24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3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35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35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447" w:hRule="exact"/>
        </w:trPr>
        <w:tc>
          <w:tcPr>
            <w:tcW w:w="587" w:type="dxa"/>
            <w:tcBorders>
              <w:top w:val="single" w:sz="2" w:space="0" w:color="231F20"/>
              <w:left w:val="nil" w:sz="6" w:space="0" w:color="auto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24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20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01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3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35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/>
          </w:p>
        </w:tc>
        <w:tc>
          <w:tcPr>
            <w:tcW w:w="135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Arial" w:hAnsi="Arial" w:cs="Arial" w:eastAsia="Arial"/>
          <w:b/>
          <w:bCs/>
          <w:sz w:val="5"/>
          <w:szCs w:val="5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color w:val="231F20"/>
        </w:rPr>
        <w:t>Další požadované náhradní díly je možné uvést na zvláštní příloze.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color w:val="231F20"/>
        </w:rPr>
        <w:t>Dotazník byl oběma stranami projednán a odsouhlasen při jednání v ........................................................................................</w:t>
      </w:r>
      <w:r>
        <w:rPr/>
      </w:r>
    </w:p>
    <w:p>
      <w:pPr>
        <w:pStyle w:val="BodyText"/>
        <w:spacing w:line="240" w:lineRule="auto" w:before="157"/>
        <w:ind w:right="0"/>
        <w:jc w:val="left"/>
      </w:pPr>
      <w:r>
        <w:rPr>
          <w:color w:val="231F20"/>
        </w:rPr>
        <w:t>dne ............................................................ . Jeho platnost je pro </w:t>
      </w:r>
      <w:r>
        <w:rPr>
          <w:color w:val="231F20"/>
          <w:spacing w:val="-1"/>
        </w:rPr>
        <w:t>obě</w:t>
      </w:r>
      <w:r>
        <w:rPr>
          <w:color w:val="231F20"/>
        </w:rPr>
        <w:t> strany závazná.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5084" w:val="left" w:leader="none"/>
        </w:tabs>
        <w:spacing w:line="240" w:lineRule="auto" w:before="107"/>
        <w:ind w:right="0"/>
        <w:jc w:val="left"/>
      </w:pPr>
      <w:r>
        <w:rPr>
          <w:color w:val="231F20"/>
        </w:rPr>
        <w:t>Zákazník :</w:t>
        <w:tab/>
        <w:t>Výrobce 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2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6.6pt;height:.5pt;mso-position-horizontal-relative:char;mso-position-vertical-relative:line" coordorigin="0,0" coordsize="9932,10">
            <v:group style="position:absolute;left:5;top:5;width:9922;height:2" coordorigin="5,5" coordsize="9922,2">
              <v:shape style="position:absolute;left:5;top:5;width:9922;height:2" coordorigin="5,5" coordsize="9922,0" path="m5,5l9926,5e" filled="false" stroked="true" strokeweight=".499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6"/>
        <w:ind w:left="0" w:right="1049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z w:val="16"/>
        </w:rPr>
        <w:t>-2-</w:t>
      </w:r>
      <w:r>
        <w:rPr>
          <w:rFonts w:ascii="Arial"/>
          <w:sz w:val="16"/>
        </w:rPr>
      </w:r>
    </w:p>
    <w:sectPr>
      <w:pgSz w:w="11900" w:h="16840"/>
      <w:pgMar w:top="480" w:bottom="280" w:left="6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Arial Narrow">
    <w:altName w:val="Arial Narrow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"/>
      <w:lvlJc w:val="left"/>
      <w:pPr>
        <w:ind w:left="552" w:hanging="395"/>
        <w:jc w:val="left"/>
      </w:pPr>
      <w:rPr>
        <w:rFonts w:hint="default" w:ascii="Arial" w:hAnsi="Arial" w:eastAsia="Arial"/>
        <w:b/>
        <w:bCs/>
        <w:color w:val="231F20"/>
        <w:sz w:val="26"/>
        <w:szCs w:val="26"/>
      </w:rPr>
    </w:lvl>
    <w:lvl w:ilvl="1">
      <w:start w:val="1"/>
      <w:numFmt w:val="bullet"/>
      <w:lvlText w:val="•"/>
      <w:lvlJc w:val="left"/>
      <w:pPr>
        <w:ind w:left="1531" w:hanging="3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9" w:hanging="3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8" w:hanging="3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7" w:hanging="3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6" w:hanging="3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4" w:hanging="3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3" w:hanging="3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2" w:hanging="39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Arial" w:hAnsi="Arial" w:eastAsia="Arial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49"/>
      <w:ind w:left="118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67"/>
      <w:ind w:left="542" w:hanging="404"/>
      <w:outlineLvl w:val="2"/>
    </w:pPr>
    <w:rPr>
      <w:rFonts w:ascii="Arial" w:hAnsi="Arial" w:eastAsia="Arial"/>
      <w:b/>
      <w:bCs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rufer</dc:creator>
  <dc:title>1a.cdr</dc:title>
  <dcterms:created xsi:type="dcterms:W3CDTF">2021-12-17T08:54:11Z</dcterms:created>
  <dcterms:modified xsi:type="dcterms:W3CDTF">2021-12-17T08:54:11Z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2005-03-04T00:00:00Z</vt:filetime>
  </property>
  <property fmtid="{D5CDD505-2E9C-101B-9397-08002B2CF9AE}" pid="3" name="LastSaved">
    <vt:filetime>2021-12-17T00:00:00Z</vt:filetime>
  </property>
</Properties>
</file>